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37" w:rsidRPr="00010EED" w:rsidRDefault="00FD2E37" w:rsidP="00010EED">
      <w:pPr>
        <w:jc w:val="center"/>
        <w:rPr>
          <w:rFonts w:ascii="Times New Roman" w:hAnsi="Times New Roman"/>
          <w:sz w:val="24"/>
          <w:szCs w:val="24"/>
        </w:rPr>
      </w:pPr>
      <w:r w:rsidRPr="00010EED">
        <w:rPr>
          <w:rFonts w:ascii="Times New Roman" w:hAnsi="Times New Roman"/>
          <w:sz w:val="24"/>
          <w:szCs w:val="24"/>
        </w:rPr>
        <w:t>Posudek vedoucího bakalářské práce</w:t>
      </w:r>
    </w:p>
    <w:p w:rsidR="00FD2E37" w:rsidRDefault="00FD2E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Monika Babičková: </w:t>
      </w:r>
    </w:p>
    <w:p w:rsidR="00FD2E37" w:rsidRDefault="00FD2E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Analýza konceptu Univerzity volného času a jeho reflexe mezi studenty</w:t>
      </w:r>
    </w:p>
    <w:p w:rsidR="00FD2E37" w:rsidRDefault="00FD2E37" w:rsidP="00155D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Zadání orientovalo autorku ke konkrétnímu projevu vztahů mezi celoživotním učením a vysokým školstvím. Jeho podstatou byla analýza konceptu a programu Univerzity volného času, kterou organizuje a realizuje Filozofická fakulta Univerzity Pardubice. Analýze byly podrobeny rovněž postoje současných studentů a také pedagogů působících na UVČ. Pro šetření postojů studentů bylo zvoleno klasické dotazníkové šetření zaměřené na motivaci ke studiu, osobní přínosy studia, specifika učení a hodnocení studia (program, způsob výuky, kvalita lektorů, organizační a technické podmínky). Cílem práce bylo získat potřebné poznatky a formulovat náměty a doporučení k aplikaci. Formulace zadání tak implikuje praktické vyústění práce, využitelné zejména při projektování a realizaci jednotlivých cyklů UVČ. Autorka se tímto zadáním jednoznačně řídila a využila i projektované techniky sběru dat.</w:t>
      </w:r>
    </w:p>
    <w:p w:rsidR="00FD2E37" w:rsidRDefault="00FD2E37" w:rsidP="00155D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je členěna do sedmi kapitol. Prvních pět je zasvěceno některým teoretickým aspektům vzdělávání dospělých (základní pojmy, vznik a vývoj, profesionalizace vzdělavatelů, cílové skupiny a interaktivní formy). V šesté kapitole je podána stručná charakteristika obsahové orientace výuky na UVČ v letech 2006-2010 a nástin organizačních zásad studia. V sedmé kapitole, zahrnující průzkumné úkoly a reagující na meritum zadání, se autorka zabývá metodologií výzkumných sond, stanovuje hypotézy, interpretuje data získaná v obou souborech dotazovaných, shrnuje ověřování hypotéz a výsledky průzkumů. Práce je vybavena odpovídajícím úvodem a celkovým závěrem, seznamy tabulek a grafů a použité literatury. Rozsah práce významně přesahuje požadovaný limit stran.</w:t>
      </w:r>
    </w:p>
    <w:p w:rsidR="00FD2E37" w:rsidRDefault="00FD2E37" w:rsidP="00155D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Výsledek autorčina soustředěného úsilí, rozvinutých předpokladů k tvorbě odborné studie a schopnosti kritického myšlení je charakteristický úspěšným splněním všech požadavků na tvorbu bakalářské práce. Formální, stylistická a grafická úprava, uchopení problému a jeho řešení, průzkumná strategie – to vše dosahuje vysokých parametrů. Kladně je nutno vnímat i odpovědný a konstruktivní přístup ke konzultacím. Připomínky, které bych mohl mít, jsou detailní, nebo by byly dodatečným rozšířením zadání a v žádném případě nemají vliv na celkové pozitivní vyznění práce</w:t>
      </w:r>
    </w:p>
    <w:p w:rsidR="00FD2E37" w:rsidRDefault="00FD2E37" w:rsidP="00155D6D">
      <w:pPr>
        <w:jc w:val="both"/>
        <w:rPr>
          <w:rFonts w:ascii="Times New Roman" w:hAnsi="Times New Roman"/>
          <w:b/>
          <w:sz w:val="24"/>
          <w:szCs w:val="24"/>
        </w:rPr>
      </w:pPr>
      <w:r w:rsidRPr="00817DEF">
        <w:rPr>
          <w:rFonts w:ascii="Times New Roman" w:hAnsi="Times New Roman"/>
          <w:b/>
          <w:sz w:val="24"/>
          <w:szCs w:val="24"/>
        </w:rPr>
        <w:t>Práci doporučuji k obhajobě a hodnotím ji stupněm „výborně“</w:t>
      </w:r>
    </w:p>
    <w:p w:rsidR="00FD2E37" w:rsidRPr="00817DEF" w:rsidRDefault="00FD2E37" w:rsidP="00155D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2E37" w:rsidRDefault="00FD2E37" w:rsidP="00155D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Hradec Králové, 17. května 2001</w:t>
      </w:r>
    </w:p>
    <w:p w:rsidR="00FD2E37" w:rsidRDefault="00FD2E37" w:rsidP="00155D6D">
      <w:pPr>
        <w:jc w:val="both"/>
        <w:rPr>
          <w:rFonts w:ascii="Times New Roman" w:hAnsi="Times New Roman"/>
          <w:sz w:val="24"/>
          <w:szCs w:val="24"/>
        </w:rPr>
      </w:pPr>
    </w:p>
    <w:p w:rsidR="00FD2E37" w:rsidRPr="006B1999" w:rsidRDefault="00FD2E37" w:rsidP="00155D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PhDr. Jaroslav Paulovič</w:t>
      </w:r>
    </w:p>
    <w:sectPr w:rsidR="00FD2E37" w:rsidRPr="006B1999" w:rsidSect="004B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EED"/>
    <w:rsid w:val="00010EED"/>
    <w:rsid w:val="00155D6D"/>
    <w:rsid w:val="001929C5"/>
    <w:rsid w:val="00325CDC"/>
    <w:rsid w:val="004B7D3A"/>
    <w:rsid w:val="004C1092"/>
    <w:rsid w:val="00542DE2"/>
    <w:rsid w:val="006B1999"/>
    <w:rsid w:val="00716705"/>
    <w:rsid w:val="00817DEF"/>
    <w:rsid w:val="00852CCD"/>
    <w:rsid w:val="00A32E83"/>
    <w:rsid w:val="00C112E5"/>
    <w:rsid w:val="00FD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356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Slávka</dc:creator>
  <cp:keywords/>
  <dc:description/>
  <cp:lastModifiedBy>UPa</cp:lastModifiedBy>
  <cp:revision>2</cp:revision>
  <dcterms:created xsi:type="dcterms:W3CDTF">2011-05-19T06:10:00Z</dcterms:created>
  <dcterms:modified xsi:type="dcterms:W3CDTF">2011-05-19T06:10:00Z</dcterms:modified>
</cp:coreProperties>
</file>